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5D" w:rsidRDefault="0037465D" w:rsidP="00650CD8">
      <w:pPr>
        <w:spacing w:line="360" w:lineRule="auto"/>
        <w:jc w:val="both"/>
        <w:rPr>
          <w:rFonts w:ascii="Times New Roman" w:hAnsi="Times New Roman" w:cs="Times New Roman"/>
          <w:sz w:val="24"/>
          <w:szCs w:val="24"/>
          <w:shd w:val="clear" w:color="auto" w:fill="FFFFFF"/>
        </w:rPr>
      </w:pPr>
    </w:p>
    <w:p w:rsidR="0037465D" w:rsidRDefault="0037465D" w:rsidP="0053473E">
      <w:pPr>
        <w:spacing w:line="360" w:lineRule="auto"/>
        <w:jc w:val="center"/>
        <w:rPr>
          <w:rFonts w:ascii="Times New Roman" w:hAnsi="Times New Roman" w:cs="Times New Roman"/>
          <w:b/>
          <w:sz w:val="28"/>
          <w:szCs w:val="28"/>
          <w:shd w:val="clear" w:color="auto" w:fill="FFFFFF"/>
        </w:rPr>
      </w:pPr>
      <w:r w:rsidRPr="0037465D">
        <w:rPr>
          <w:rFonts w:ascii="Times New Roman" w:hAnsi="Times New Roman" w:cs="Times New Roman"/>
          <w:b/>
          <w:sz w:val="28"/>
          <w:szCs w:val="28"/>
          <w:shd w:val="clear" w:color="auto" w:fill="FFFFFF"/>
        </w:rPr>
        <w:t xml:space="preserve">FUNCȚII COGNITIVE </w:t>
      </w:r>
      <w:r>
        <w:rPr>
          <w:rFonts w:ascii="Times New Roman" w:hAnsi="Times New Roman" w:cs="Times New Roman"/>
          <w:b/>
          <w:sz w:val="28"/>
          <w:szCs w:val="28"/>
          <w:shd w:val="clear" w:color="auto" w:fill="FFFFFF"/>
        </w:rPr>
        <w:t>–</w:t>
      </w:r>
      <w:r w:rsidRPr="0037465D">
        <w:rPr>
          <w:rFonts w:ascii="Times New Roman" w:hAnsi="Times New Roman" w:cs="Times New Roman"/>
          <w:b/>
          <w:sz w:val="28"/>
          <w:szCs w:val="28"/>
          <w:shd w:val="clear" w:color="auto" w:fill="FFFFFF"/>
        </w:rPr>
        <w:t>RECUPERARE</w:t>
      </w:r>
    </w:p>
    <w:p w:rsidR="0037465D" w:rsidRDefault="0037465D" w:rsidP="00650CD8">
      <w:pPr>
        <w:spacing w:line="360" w:lineRule="auto"/>
        <w:jc w:val="both"/>
        <w:rPr>
          <w:rFonts w:ascii="Times New Roman" w:hAnsi="Times New Roman" w:cs="Times New Roman"/>
          <w:b/>
          <w:sz w:val="28"/>
          <w:szCs w:val="28"/>
          <w:shd w:val="clear" w:color="auto" w:fill="FFFFFF"/>
        </w:rPr>
      </w:pPr>
    </w:p>
    <w:p w:rsidR="0037465D" w:rsidRDefault="0037465D" w:rsidP="0037465D">
      <w:pPr>
        <w:spacing w:line="360" w:lineRule="auto"/>
        <w:jc w:val="right"/>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RUSU MARIA CONSTANȚA</w:t>
      </w:r>
    </w:p>
    <w:p w:rsidR="0037465D" w:rsidRPr="0037465D" w:rsidRDefault="0037465D" w:rsidP="0037465D">
      <w:pPr>
        <w:spacing w:line="360" w:lineRule="auto"/>
        <w:jc w:val="right"/>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COLEGIUL TEHNIC HENRI COANDĂ, TG-JIU </w:t>
      </w:r>
    </w:p>
    <w:p w:rsidR="0037465D" w:rsidRDefault="0037465D" w:rsidP="00650CD8">
      <w:pPr>
        <w:spacing w:line="360" w:lineRule="auto"/>
        <w:jc w:val="both"/>
        <w:rPr>
          <w:rFonts w:ascii="Times New Roman" w:hAnsi="Times New Roman" w:cs="Times New Roman"/>
          <w:sz w:val="24"/>
          <w:szCs w:val="24"/>
          <w:shd w:val="clear" w:color="auto" w:fill="FFFFFF"/>
        </w:rPr>
      </w:pPr>
    </w:p>
    <w:p w:rsidR="00907804" w:rsidRPr="00650CD8" w:rsidRDefault="00650CD8" w:rsidP="00650CD8">
      <w:pPr>
        <w:spacing w:line="360" w:lineRule="auto"/>
        <w:jc w:val="both"/>
        <w:rPr>
          <w:rFonts w:ascii="Times New Roman" w:hAnsi="Times New Roman" w:cs="Times New Roman"/>
          <w:color w:val="666666"/>
          <w:sz w:val="24"/>
          <w:szCs w:val="24"/>
          <w:shd w:val="clear" w:color="auto" w:fill="FFFFFF"/>
        </w:rPr>
      </w:pPr>
      <w:r w:rsidRPr="00650CD8">
        <w:rPr>
          <w:rFonts w:ascii="Times New Roman" w:hAnsi="Times New Roman" w:cs="Times New Roman"/>
          <w:sz w:val="24"/>
          <w:szCs w:val="24"/>
          <w:shd w:val="clear" w:color="auto" w:fill="FFFFFF"/>
        </w:rPr>
        <w:t xml:space="preserve">Copiii nu sunt adulţi în miniatură. Comparativ cu adulţii, ei gândesc în mod diferit, percep lumea cu alţi ochi şi îşi ghidează conduita conform altor principii morale şi etice. Ca atare, una dintre condiţiile de bază ale unei predări eficiente este cunoaşterea şi înţelegerea modului în care percep, gândesc şi îşi reprezintă realitatea elevii de diferite vârste. Există vârste la care reprezentarea conceptelor cu nivel înalt de abstractizare este deficitară, copii manifestă dificultăţi în a-şi reprezenta anumite concepte şi teorii cu niveluri mai înalte de abstractizare, indiferent cât de mult le-ar fi explicate acestea. De aceea în proiectarea strategiilor de predare e important să ţinem cont de stadiile de dezvoltare cognitivă şi socială ale elevilor. De pildă, un elev cu un nivel mult peste medie din punct de vedere al dezvoltării intelectuale, din clasa a treia, deşi aparent este capabil să înveţe noţiuni de matematică avansată, nu are capacitatea de a opera cu noţiuni abstracte ca: diferenţiale, integrale sau </w:t>
      </w:r>
      <w:proofErr w:type="spellStart"/>
      <w:r w:rsidRPr="00650CD8">
        <w:rPr>
          <w:rFonts w:ascii="Times New Roman" w:hAnsi="Times New Roman" w:cs="Times New Roman"/>
          <w:sz w:val="24"/>
          <w:szCs w:val="24"/>
          <w:shd w:val="clear" w:color="auto" w:fill="FFFFFF"/>
        </w:rPr>
        <w:t>matrici</w:t>
      </w:r>
      <w:proofErr w:type="spellEnd"/>
      <w:r w:rsidRPr="00650CD8">
        <w:rPr>
          <w:rFonts w:ascii="Times New Roman" w:hAnsi="Times New Roman" w:cs="Times New Roman"/>
          <w:sz w:val="24"/>
          <w:szCs w:val="24"/>
          <w:shd w:val="clear" w:color="auto" w:fill="FFFFFF"/>
        </w:rPr>
        <w:t xml:space="preserve"> </w:t>
      </w:r>
      <w:proofErr w:type="spellStart"/>
      <w:r w:rsidRPr="00650CD8">
        <w:rPr>
          <w:rFonts w:ascii="Times New Roman" w:hAnsi="Times New Roman" w:cs="Times New Roman"/>
          <w:sz w:val="24"/>
          <w:szCs w:val="24"/>
          <w:shd w:val="clear" w:color="auto" w:fill="FFFFFF"/>
        </w:rPr>
        <w:t>etc.</w:t>
      </w:r>
      <w:r w:rsidRPr="00650CD8">
        <w:rPr>
          <w:rFonts w:ascii="Times New Roman" w:eastAsia="Times New Roman" w:hAnsi="Times New Roman" w:cs="Times New Roman"/>
          <w:sz w:val="24"/>
          <w:szCs w:val="24"/>
          <w:lang w:eastAsia="ro-RO"/>
        </w:rPr>
        <w:t>Date</w:t>
      </w:r>
      <w:proofErr w:type="spellEnd"/>
      <w:r w:rsidRPr="00650CD8">
        <w:rPr>
          <w:rFonts w:ascii="Times New Roman" w:eastAsia="Times New Roman" w:hAnsi="Times New Roman" w:cs="Times New Roman"/>
          <w:sz w:val="24"/>
          <w:szCs w:val="24"/>
          <w:lang w:eastAsia="ro-RO"/>
        </w:rPr>
        <w:t xml:space="preserve"> fiind aceste constatări preliminare, în acest capitol ne propunem să prezentăm elemente de bază privind dezvoltarea copilului şi adolescentului din perspectivă cognitivă, descriind totodată principalele coordonate de dezvoltare, din momentul naşterii până în perioada adolescenţei </w:t>
      </w:r>
      <w:proofErr w:type="spellStart"/>
      <w:r w:rsidRPr="00650CD8">
        <w:rPr>
          <w:rFonts w:ascii="Times New Roman" w:eastAsia="Times New Roman" w:hAnsi="Times New Roman" w:cs="Times New Roman"/>
          <w:sz w:val="24"/>
          <w:szCs w:val="24"/>
          <w:lang w:eastAsia="ro-RO"/>
        </w:rPr>
        <w:t>inclusiv.Dezvoltarea</w:t>
      </w:r>
      <w:proofErr w:type="spellEnd"/>
      <w:r w:rsidRPr="00650CD8">
        <w:rPr>
          <w:rFonts w:ascii="Times New Roman" w:eastAsia="Times New Roman" w:hAnsi="Times New Roman" w:cs="Times New Roman"/>
          <w:sz w:val="24"/>
          <w:szCs w:val="24"/>
          <w:lang w:eastAsia="ro-RO"/>
        </w:rPr>
        <w:t xml:space="preserve"> cognitivă vizează achiziţia de cunoştinţe începând din momentul naşterii. În această dezvoltare pot fin incluse procese precum înţelegerea, raţionamentul, gândirea, rezolvarea de probleme, învăţarea, conceptualizarea, clasificarea şi memoria – pe scurt, toate acele aspecte ale inteligenţei umane pe care le folosim ca să ne adaptăm la mediu şi ca să îi conferim acestuia un </w:t>
      </w:r>
      <w:proofErr w:type="spellStart"/>
      <w:r w:rsidRPr="00650CD8">
        <w:rPr>
          <w:rFonts w:ascii="Times New Roman" w:eastAsia="Times New Roman" w:hAnsi="Times New Roman" w:cs="Times New Roman"/>
          <w:sz w:val="24"/>
          <w:szCs w:val="24"/>
          <w:lang w:eastAsia="ro-RO"/>
        </w:rPr>
        <w:t>sens</w:t>
      </w:r>
      <w:r>
        <w:rPr>
          <w:rFonts w:ascii="Times New Roman" w:eastAsia="Times New Roman" w:hAnsi="Times New Roman" w:cs="Times New Roman"/>
          <w:color w:val="666666"/>
          <w:sz w:val="24"/>
          <w:szCs w:val="24"/>
          <w:lang w:eastAsia="ro-RO"/>
        </w:rPr>
        <w:t>.</w:t>
      </w:r>
      <w:r w:rsidR="006A425D" w:rsidRPr="00650CD8">
        <w:rPr>
          <w:rFonts w:ascii="Times New Roman" w:hAnsi="Times New Roman" w:cs="Times New Roman"/>
          <w:sz w:val="24"/>
          <w:szCs w:val="24"/>
        </w:rPr>
        <w:t>Recuperarea</w:t>
      </w:r>
      <w:proofErr w:type="spellEnd"/>
      <w:r w:rsidR="006A425D" w:rsidRPr="00650CD8">
        <w:rPr>
          <w:rFonts w:ascii="Times New Roman" w:hAnsi="Times New Roman" w:cs="Times New Roman"/>
          <w:sz w:val="24"/>
          <w:szCs w:val="24"/>
        </w:rPr>
        <w:t xml:space="preserve"> tulburărilor funcţiilor cognitive (limbaj, percepţie spaţială, atenţie, memorie, calcul, praxie) după leziuni neurologice dobândite de diferite etiologii (în mod particular AVC şi leziuni cerebrale </w:t>
      </w:r>
      <w:proofErr w:type="spellStart"/>
      <w:r w:rsidR="006A425D" w:rsidRPr="00650CD8">
        <w:rPr>
          <w:rFonts w:ascii="Times New Roman" w:hAnsi="Times New Roman" w:cs="Times New Roman"/>
          <w:sz w:val="24"/>
          <w:szCs w:val="24"/>
        </w:rPr>
        <w:t>traumatice-LCT</w:t>
      </w:r>
      <w:proofErr w:type="spellEnd"/>
      <w:r w:rsidR="006A425D" w:rsidRPr="00650CD8">
        <w:rPr>
          <w:rFonts w:ascii="Times New Roman" w:hAnsi="Times New Roman" w:cs="Times New Roman"/>
          <w:sz w:val="24"/>
          <w:szCs w:val="24"/>
        </w:rPr>
        <w:t xml:space="preserve">) reprezintă un domeniu al recuperării neurologice aflat în dezvoltare continuă, care a mobilizat un interes deosebit în cercetare în ultimii </w:t>
      </w:r>
      <w:proofErr w:type="spellStart"/>
      <w:r w:rsidR="006A425D" w:rsidRPr="00650CD8">
        <w:rPr>
          <w:rFonts w:ascii="Times New Roman" w:hAnsi="Times New Roman" w:cs="Times New Roman"/>
          <w:sz w:val="24"/>
          <w:szCs w:val="24"/>
        </w:rPr>
        <w:t>ani.</w:t>
      </w:r>
      <w:r w:rsidR="00FC1B91" w:rsidRPr="00650CD8">
        <w:rPr>
          <w:rFonts w:ascii="Times New Roman" w:hAnsi="Times New Roman" w:cs="Times New Roman"/>
          <w:sz w:val="24"/>
          <w:szCs w:val="24"/>
          <w:shd w:val="clear" w:color="auto" w:fill="FFFFFF"/>
        </w:rPr>
        <w:t>Performanţele</w:t>
      </w:r>
      <w:proofErr w:type="spellEnd"/>
      <w:r w:rsidR="00FC1B91" w:rsidRPr="00650CD8">
        <w:rPr>
          <w:rFonts w:ascii="Times New Roman" w:hAnsi="Times New Roman" w:cs="Times New Roman"/>
          <w:sz w:val="24"/>
          <w:szCs w:val="24"/>
          <w:shd w:val="clear" w:color="auto" w:fill="FFFFFF"/>
        </w:rPr>
        <w:t xml:space="preserve"> </w:t>
      </w:r>
      <w:r w:rsidR="00907804" w:rsidRPr="00650CD8">
        <w:rPr>
          <w:rFonts w:ascii="Times New Roman" w:hAnsi="Times New Roman" w:cs="Times New Roman"/>
          <w:sz w:val="24"/>
          <w:szCs w:val="24"/>
          <w:shd w:val="clear" w:color="auto" w:fill="FFFFFF"/>
        </w:rPr>
        <w:t>şcolare scăzute ale elevilor sunt o provocare</w:t>
      </w:r>
      <w:r w:rsidR="00907804" w:rsidRPr="00650CD8">
        <w:rPr>
          <w:rFonts w:ascii="Times New Roman" w:hAnsi="Times New Roman" w:cs="Times New Roman"/>
          <w:sz w:val="24"/>
          <w:szCs w:val="24"/>
        </w:rPr>
        <w:br/>
      </w:r>
      <w:r w:rsidR="00907804" w:rsidRPr="00650CD8">
        <w:rPr>
          <w:rFonts w:ascii="Times New Roman" w:hAnsi="Times New Roman" w:cs="Times New Roman"/>
          <w:sz w:val="24"/>
          <w:szCs w:val="24"/>
          <w:shd w:val="clear" w:color="auto" w:fill="FFFFFF"/>
        </w:rPr>
        <w:t>permanentă a profesorilor pentru a găsi acele strategii adecvate</w:t>
      </w:r>
      <w:r w:rsidR="00907804" w:rsidRPr="00650CD8">
        <w:rPr>
          <w:rFonts w:ascii="Times New Roman" w:hAnsi="Times New Roman" w:cs="Times New Roman"/>
          <w:sz w:val="24"/>
          <w:szCs w:val="24"/>
        </w:rPr>
        <w:br/>
      </w:r>
      <w:r w:rsidR="00907804" w:rsidRPr="00650CD8">
        <w:rPr>
          <w:rFonts w:ascii="Times New Roman" w:hAnsi="Times New Roman" w:cs="Times New Roman"/>
          <w:sz w:val="24"/>
          <w:szCs w:val="24"/>
          <w:shd w:val="clear" w:color="auto" w:fill="FFFFFF"/>
        </w:rPr>
        <w:lastRenderedPageBreak/>
        <w:t>dezvoltării individuale, a determinării elevilor de a recupera cu</w:t>
      </w:r>
      <w:r w:rsidR="00907804" w:rsidRPr="00650CD8">
        <w:rPr>
          <w:rFonts w:ascii="Times New Roman" w:hAnsi="Times New Roman" w:cs="Times New Roman"/>
          <w:sz w:val="24"/>
          <w:szCs w:val="24"/>
        </w:rPr>
        <w:br/>
      </w:r>
      <w:r w:rsidR="00FC1B91" w:rsidRPr="00650CD8">
        <w:rPr>
          <w:rFonts w:ascii="Times New Roman" w:hAnsi="Times New Roman" w:cs="Times New Roman"/>
          <w:sz w:val="24"/>
          <w:szCs w:val="24"/>
          <w:shd w:val="clear" w:color="auto" w:fill="FFFFFF"/>
        </w:rPr>
        <w:t xml:space="preserve">plăcere termeni, concepte </w:t>
      </w:r>
      <w:r w:rsidR="00907804" w:rsidRPr="00650CD8">
        <w:rPr>
          <w:rFonts w:ascii="Times New Roman" w:hAnsi="Times New Roman" w:cs="Times New Roman"/>
          <w:sz w:val="24"/>
          <w:szCs w:val="24"/>
          <w:shd w:val="clear" w:color="auto" w:fill="FFFFFF"/>
        </w:rPr>
        <w:t>raţionamente necesare dezvoltării</w:t>
      </w:r>
      <w:r w:rsidR="00907804" w:rsidRPr="00650CD8">
        <w:rPr>
          <w:rFonts w:ascii="Times New Roman" w:hAnsi="Times New Roman" w:cs="Times New Roman"/>
          <w:sz w:val="24"/>
          <w:szCs w:val="24"/>
        </w:rPr>
        <w:br/>
      </w:r>
      <w:r>
        <w:rPr>
          <w:rFonts w:ascii="Times New Roman" w:hAnsi="Times New Roman" w:cs="Times New Roman"/>
          <w:sz w:val="24"/>
          <w:szCs w:val="24"/>
          <w:shd w:val="clear" w:color="auto" w:fill="FFFFFF"/>
        </w:rPr>
        <w:t xml:space="preserve">lor </w:t>
      </w:r>
      <w:proofErr w:type="spellStart"/>
      <w:r>
        <w:rPr>
          <w:rFonts w:ascii="Times New Roman" w:hAnsi="Times New Roman" w:cs="Times New Roman"/>
          <w:sz w:val="24"/>
          <w:szCs w:val="24"/>
          <w:shd w:val="clear" w:color="auto" w:fill="FFFFFF"/>
        </w:rPr>
        <w:t>cognitive.</w:t>
      </w:r>
      <w:r w:rsidR="00907804" w:rsidRPr="00650CD8">
        <w:rPr>
          <w:rFonts w:ascii="Times New Roman" w:hAnsi="Times New Roman" w:cs="Times New Roman"/>
          <w:sz w:val="24"/>
          <w:szCs w:val="24"/>
          <w:shd w:val="clear" w:color="auto" w:fill="FFFFFF"/>
        </w:rPr>
        <w:t>În</w:t>
      </w:r>
      <w:proofErr w:type="spellEnd"/>
      <w:r w:rsidR="00907804" w:rsidRPr="00650CD8">
        <w:rPr>
          <w:rFonts w:ascii="Times New Roman" w:hAnsi="Times New Roman" w:cs="Times New Roman"/>
          <w:sz w:val="24"/>
          <w:szCs w:val="24"/>
          <w:shd w:val="clear" w:color="auto" w:fill="FFFFFF"/>
        </w:rPr>
        <w:t xml:space="preserve"> mod greşit, şi de foarte multe ori, copiii cu</w:t>
      </w:r>
      <w:r w:rsidR="00907804" w:rsidRPr="00650CD8">
        <w:rPr>
          <w:rFonts w:ascii="Times New Roman" w:hAnsi="Times New Roman" w:cs="Times New Roman"/>
          <w:sz w:val="24"/>
          <w:szCs w:val="24"/>
        </w:rPr>
        <w:br/>
      </w:r>
      <w:r w:rsidR="00907804" w:rsidRPr="00650CD8">
        <w:rPr>
          <w:rFonts w:ascii="Times New Roman" w:hAnsi="Times New Roman" w:cs="Times New Roman"/>
          <w:sz w:val="24"/>
          <w:szCs w:val="24"/>
          <w:shd w:val="clear" w:color="auto" w:fill="FFFFFF"/>
        </w:rPr>
        <w:t>performanţe scăzute la şcoală sunt etichetaţi de părinţi şi</w:t>
      </w:r>
      <w:r w:rsidR="00907804" w:rsidRPr="00650CD8">
        <w:rPr>
          <w:rFonts w:ascii="Times New Roman" w:hAnsi="Times New Roman" w:cs="Times New Roman"/>
          <w:sz w:val="24"/>
          <w:szCs w:val="24"/>
        </w:rPr>
        <w:br/>
      </w:r>
      <w:r w:rsidR="00907804" w:rsidRPr="00650CD8">
        <w:rPr>
          <w:rFonts w:ascii="Times New Roman" w:hAnsi="Times New Roman" w:cs="Times New Roman"/>
          <w:sz w:val="24"/>
          <w:szCs w:val="24"/>
          <w:shd w:val="clear" w:color="auto" w:fill="FFFFFF"/>
        </w:rPr>
        <w:t>de educatori ca fiind leneşi, răsfăţaţi, neastâmpăraţi sau,</w:t>
      </w:r>
      <w:r w:rsidR="00907804" w:rsidRPr="00650CD8">
        <w:rPr>
          <w:rFonts w:ascii="Times New Roman" w:hAnsi="Times New Roman" w:cs="Times New Roman"/>
          <w:sz w:val="24"/>
          <w:szCs w:val="24"/>
        </w:rPr>
        <w:br/>
      </w:r>
      <w:r w:rsidR="00907804" w:rsidRPr="00650CD8">
        <w:rPr>
          <w:rFonts w:ascii="Times New Roman" w:hAnsi="Times New Roman" w:cs="Times New Roman"/>
          <w:sz w:val="24"/>
          <w:szCs w:val="24"/>
          <w:shd w:val="clear" w:color="auto" w:fill="FFFFFF"/>
        </w:rPr>
        <w:t>pur şi simplu, mai puţin isteţi.</w:t>
      </w:r>
    </w:p>
    <w:p w:rsidR="00907804" w:rsidRPr="00650CD8" w:rsidRDefault="00907804" w:rsidP="00650CD8">
      <w:pPr>
        <w:spacing w:line="360" w:lineRule="auto"/>
        <w:rPr>
          <w:rFonts w:ascii="Times New Roman" w:hAnsi="Times New Roman" w:cs="Times New Roman"/>
          <w:sz w:val="24"/>
          <w:szCs w:val="24"/>
          <w:shd w:val="clear" w:color="auto" w:fill="FFFFFF"/>
        </w:rPr>
      </w:pPr>
      <w:r w:rsidRPr="00650CD8">
        <w:rPr>
          <w:rFonts w:ascii="Times New Roman" w:hAnsi="Times New Roman" w:cs="Times New Roman"/>
          <w:color w:val="333333"/>
          <w:sz w:val="24"/>
          <w:szCs w:val="24"/>
          <w:shd w:val="clear" w:color="auto" w:fill="FFFFFF"/>
        </w:rPr>
        <w:t>Factorii care pot influenţa recuperarea şi dezvoltarea</w:t>
      </w:r>
      <w:r w:rsidRPr="00650CD8">
        <w:rPr>
          <w:rFonts w:ascii="Times New Roman" w:hAnsi="Times New Roman" w:cs="Times New Roman"/>
          <w:color w:val="333333"/>
          <w:sz w:val="24"/>
          <w:szCs w:val="24"/>
        </w:rPr>
        <w:br/>
      </w:r>
      <w:r w:rsidRPr="00650CD8">
        <w:rPr>
          <w:rFonts w:ascii="Times New Roman" w:hAnsi="Times New Roman" w:cs="Times New Roman"/>
          <w:color w:val="333333"/>
          <w:sz w:val="24"/>
          <w:szCs w:val="24"/>
          <w:shd w:val="clear" w:color="auto" w:fill="FFFFFF"/>
        </w:rPr>
        <w:t>funcţiilor cognitive:</w:t>
      </w:r>
      <w:r w:rsidRPr="00650CD8">
        <w:rPr>
          <w:rFonts w:ascii="Times New Roman" w:hAnsi="Times New Roman" w:cs="Times New Roman"/>
          <w:color w:val="333333"/>
          <w:sz w:val="24"/>
          <w:szCs w:val="24"/>
        </w:rPr>
        <w:br/>
      </w:r>
      <w:r w:rsidRPr="00650CD8">
        <w:rPr>
          <w:rFonts w:ascii="Times New Roman" w:hAnsi="Times New Roman" w:cs="Times New Roman"/>
          <w:color w:val="333333"/>
          <w:sz w:val="24"/>
          <w:szCs w:val="24"/>
          <w:shd w:val="clear" w:color="auto" w:fill="FFFFFF"/>
        </w:rPr>
        <w:t>- şcoala prin curriculum, metodele de instruire şi organizare a</w:t>
      </w:r>
      <w:r w:rsidRPr="00650CD8">
        <w:rPr>
          <w:rFonts w:ascii="Times New Roman" w:hAnsi="Times New Roman" w:cs="Times New Roman"/>
          <w:color w:val="333333"/>
          <w:sz w:val="24"/>
          <w:szCs w:val="24"/>
        </w:rPr>
        <w:br/>
      </w:r>
      <w:r w:rsidRPr="00650CD8">
        <w:rPr>
          <w:rFonts w:ascii="Times New Roman" w:hAnsi="Times New Roman" w:cs="Times New Roman"/>
          <w:sz w:val="24"/>
          <w:szCs w:val="24"/>
          <w:shd w:val="clear" w:color="auto" w:fill="FFFFFF"/>
        </w:rPr>
        <w:t>clasei</w:t>
      </w:r>
      <w:r w:rsidRPr="00650CD8">
        <w:rPr>
          <w:rFonts w:ascii="Times New Roman" w:hAnsi="Times New Roman" w:cs="Times New Roman"/>
          <w:sz w:val="24"/>
          <w:szCs w:val="24"/>
        </w:rPr>
        <w:br/>
      </w:r>
      <w:r w:rsidRPr="00650CD8">
        <w:rPr>
          <w:rFonts w:ascii="Times New Roman" w:hAnsi="Times New Roman" w:cs="Times New Roman"/>
          <w:sz w:val="24"/>
          <w:szCs w:val="24"/>
          <w:shd w:val="clear" w:color="auto" w:fill="FFFFFF"/>
        </w:rPr>
        <w:t>- familia prin relaţiile din interiorul ei</w:t>
      </w:r>
      <w:r w:rsidRPr="00650CD8">
        <w:rPr>
          <w:rFonts w:ascii="Times New Roman" w:hAnsi="Times New Roman" w:cs="Times New Roman"/>
          <w:sz w:val="24"/>
          <w:szCs w:val="24"/>
        </w:rPr>
        <w:br/>
      </w:r>
      <w:proofErr w:type="spellStart"/>
      <w:r w:rsidRPr="00650CD8">
        <w:rPr>
          <w:rFonts w:ascii="Times New Roman" w:hAnsi="Times New Roman" w:cs="Times New Roman"/>
          <w:sz w:val="24"/>
          <w:szCs w:val="24"/>
          <w:shd w:val="clear" w:color="auto" w:fill="FFFFFF"/>
        </w:rPr>
        <w:t>-comunitatea</w:t>
      </w:r>
      <w:proofErr w:type="spellEnd"/>
      <w:r w:rsidRPr="00650CD8">
        <w:rPr>
          <w:rFonts w:ascii="Times New Roman" w:hAnsi="Times New Roman" w:cs="Times New Roman"/>
          <w:sz w:val="24"/>
          <w:szCs w:val="24"/>
          <w:shd w:val="clear" w:color="auto" w:fill="FFFFFF"/>
        </w:rPr>
        <w:t xml:space="preserve"> prin mediul lărgit , prin interacţiunile oferite</w:t>
      </w:r>
      <w:r w:rsidRPr="00650CD8">
        <w:rPr>
          <w:rFonts w:ascii="Times New Roman" w:hAnsi="Times New Roman" w:cs="Times New Roman"/>
          <w:sz w:val="24"/>
          <w:szCs w:val="24"/>
        </w:rPr>
        <w:br/>
      </w:r>
      <w:r w:rsidRPr="00650CD8">
        <w:rPr>
          <w:rFonts w:ascii="Times New Roman" w:hAnsi="Times New Roman" w:cs="Times New Roman"/>
          <w:sz w:val="24"/>
          <w:szCs w:val="24"/>
          <w:shd w:val="clear" w:color="auto" w:fill="FFFFFF"/>
        </w:rPr>
        <w:t>elevului.</w:t>
      </w:r>
    </w:p>
    <w:p w:rsidR="00907804" w:rsidRPr="00650CD8" w:rsidRDefault="00907804" w:rsidP="00650CD8">
      <w:pPr>
        <w:pStyle w:val="NormalWeb"/>
        <w:shd w:val="clear" w:color="auto" w:fill="FFFFFF"/>
        <w:spacing w:before="0" w:beforeAutospacing="0" w:after="0" w:afterAutospacing="0" w:line="360" w:lineRule="auto"/>
        <w:jc w:val="both"/>
        <w:textAlignment w:val="baseline"/>
      </w:pPr>
      <w:bookmarkStart w:id="0" w:name="_GoBack"/>
      <w:bookmarkEnd w:id="0"/>
      <w:r w:rsidRPr="00650CD8">
        <w:rPr>
          <w:rStyle w:val="Robust"/>
          <w:bdr w:val="none" w:sz="0" w:space="0" w:color="auto" w:frame="1"/>
        </w:rPr>
        <w:t xml:space="preserve">Metoda </w:t>
      </w:r>
      <w:proofErr w:type="spellStart"/>
      <w:r w:rsidRPr="00650CD8">
        <w:rPr>
          <w:rStyle w:val="Robust"/>
          <w:bdr w:val="none" w:sz="0" w:space="0" w:color="auto" w:frame="1"/>
        </w:rPr>
        <w:t>Feuerestein</w:t>
      </w:r>
      <w:proofErr w:type="spellEnd"/>
      <w:r w:rsidRPr="00650CD8">
        <w:t> este un instrument educațional esențial pentru copii dar și pentru adulți, având la bază concepția că inteligența este dinamică și flexibilă, că orice ființă umană este capabilă să își modifice structura cognitivă și că poate fi ajutată să realizeze acest lucru prin procesul medierii. Medierea implică o tehnică clară, cu etape precise, cu instrumente de recuperare sau de dezvoltare treptată a funcțiilor cognitive și în același timp stimulează afectiv prin descoperirea de către subiect a legăturii dintre funcția cognitivă și rolul ei in viața cotidiană.</w:t>
      </w:r>
    </w:p>
    <w:p w:rsidR="00650CD8" w:rsidRDefault="00907804" w:rsidP="00650CD8">
      <w:pPr>
        <w:pStyle w:val="NormalWeb"/>
        <w:shd w:val="clear" w:color="auto" w:fill="FFFFFF"/>
        <w:spacing w:before="0" w:beforeAutospacing="0" w:after="360" w:afterAutospacing="0" w:line="360" w:lineRule="auto"/>
        <w:jc w:val="both"/>
        <w:textAlignment w:val="baseline"/>
      </w:pPr>
      <w:r w:rsidRPr="00650CD8">
        <w:t xml:space="preserve">Pentru a deveni independenți și autonomi, capabili să se adapteze la schimbările rapide ale societății, copii au nevoie să își dezvolte procesul de gândire, aptitudinile emoționale și competențele </w:t>
      </w:r>
      <w:proofErr w:type="spellStart"/>
      <w:r w:rsidRPr="00650CD8">
        <w:t>sociale.</w:t>
      </w:r>
      <w:r w:rsidR="00650CD8" w:rsidRPr="00650CD8">
        <w:t>Funcțiile</w:t>
      </w:r>
      <w:proofErr w:type="spellEnd"/>
      <w:r w:rsidR="00650CD8" w:rsidRPr="00650CD8">
        <w:t xml:space="preserve"> cognitive ale psihicului uman ce pot fi supuse unui proces de evaluare obiectiv se descriu ca abilități (capacități), dar și ca act, și se </w:t>
      </w:r>
      <w:proofErr w:type="spellStart"/>
      <w:r w:rsidR="00650CD8" w:rsidRPr="00650CD8">
        <w:t>subînscriu</w:t>
      </w:r>
      <w:proofErr w:type="spellEnd"/>
      <w:r w:rsidR="00650CD8" w:rsidRPr="00650CD8">
        <w:t xml:space="preserve"> unuia dintre următoarele domenii cognitive: atenție, memorie, funcții executive, percepție și praxis, limbaj. Metacogniția, domeniul cunoașterii conștiente a propriei vieți cognitive, nu este expusă în mod direct observației și ne poate fi dezvăluită în mod subiectiv de către persoana în </w:t>
      </w:r>
      <w:proofErr w:type="spellStart"/>
      <w:r w:rsidR="00650CD8" w:rsidRPr="00650CD8">
        <w:t>cauz</w:t>
      </w:r>
      <w:r w:rsidR="0037465D">
        <w:t>ă.</w:t>
      </w:r>
      <w:r w:rsidR="00650CD8" w:rsidRPr="00650CD8">
        <w:t>S-a</w:t>
      </w:r>
      <w:proofErr w:type="spellEnd"/>
      <w:r w:rsidR="00650CD8" w:rsidRPr="00650CD8">
        <w:t xml:space="preserve"> descoperit recent că și creierul uman adult beneficiază de pe urma fenomenelor de plas</w:t>
      </w:r>
      <w:r w:rsidR="00650CD8">
        <w:t xml:space="preserve">ticitate neuronală </w:t>
      </w:r>
      <w:proofErr w:type="spellStart"/>
      <w:r w:rsidR="00650CD8">
        <w:t>adaptativă</w:t>
      </w:r>
      <w:proofErr w:type="spellEnd"/>
      <w:r w:rsidR="00650CD8">
        <w:t>.</w:t>
      </w:r>
      <w:r w:rsidR="00650CD8" w:rsidRPr="00650CD8">
        <w:t xml:space="preserve"> Se constată modificări în activitate la nivelul întregului creier: fenomene de </w:t>
      </w:r>
      <w:proofErr w:type="spellStart"/>
      <w:r w:rsidR="00650CD8" w:rsidRPr="00650CD8">
        <w:t>diaschiză</w:t>
      </w:r>
      <w:proofErr w:type="spellEnd"/>
      <w:r w:rsidR="00650CD8" w:rsidRPr="00650CD8">
        <w:t xml:space="preserve"> și de reorganizare a zonelor preinfarct, se dezactivează arii funcționale asociate cu cele afectate de leziune și se activează hărțile din cortexul motor – reorganizare </w:t>
      </w:r>
      <w:proofErr w:type="spellStart"/>
      <w:r w:rsidR="00650CD8" w:rsidRPr="00650CD8">
        <w:t>vicariană</w:t>
      </w:r>
      <w:proofErr w:type="spellEnd"/>
      <w:r w:rsidR="00650CD8" w:rsidRPr="00650CD8">
        <w:t xml:space="preserve">, prin care funcțiile ariilor cerebrale lezate sunt preluate de arii cerebrale indemne. Fenomenele se constată nu doar în cadrul emisferei cerebrale în care se află </w:t>
      </w:r>
      <w:r w:rsidR="00650CD8" w:rsidRPr="00650CD8">
        <w:lastRenderedPageBreak/>
        <w:t xml:space="preserve">leziunea, ci și în emisfera cerebrală </w:t>
      </w:r>
      <w:proofErr w:type="spellStart"/>
      <w:r w:rsidR="00650CD8" w:rsidRPr="00650CD8">
        <w:t>contralaterală</w:t>
      </w:r>
      <w:proofErr w:type="spellEnd"/>
      <w:r w:rsidR="00650CD8" w:rsidRPr="00650CD8">
        <w:t>, precoce după producerea ac</w:t>
      </w:r>
      <w:r w:rsidR="00650CD8">
        <w:t xml:space="preserve">cidentului </w:t>
      </w:r>
      <w:proofErr w:type="spellStart"/>
      <w:r w:rsidR="00650CD8">
        <w:t>va</w:t>
      </w:r>
      <w:r w:rsidR="0037465D">
        <w:t>scular.</w:t>
      </w:r>
      <w:r w:rsidR="00650CD8" w:rsidRPr="0037465D">
        <w:t>Multă</w:t>
      </w:r>
      <w:proofErr w:type="spellEnd"/>
      <w:r w:rsidR="00650CD8" w:rsidRPr="0037465D">
        <w:t xml:space="preserve"> vreme s-a considerat că dezvoltarea umană urmează o evoluţie continuă, de la copilărie la maturitate, iar copiii cu vârsta de cinci sau şase ani gândesc în mare măsură similar</w:t>
      </w:r>
      <w:r w:rsidR="00650CD8" w:rsidRPr="0037465D">
        <w:rPr>
          <w:rFonts w:ascii="Arial" w:hAnsi="Arial" w:cs="Arial"/>
          <w:sz w:val="20"/>
          <w:szCs w:val="20"/>
        </w:rPr>
        <w:t xml:space="preserve"> adulţilor. Totodată </w:t>
      </w:r>
      <w:r w:rsidR="00650CD8" w:rsidRPr="0037465D">
        <w:t xml:space="preserve">se presupunea că singurele elemente absente din gândirea copiilor sunt cele care nu au făcut obiectul experienţei sau educaţiei acestora. Această perspectivă a progresului lin este cunoscută sub numele de teoria dezvoltării </w:t>
      </w:r>
      <w:proofErr w:type="spellStart"/>
      <w:r w:rsidR="00650CD8" w:rsidRPr="0037465D">
        <w:t>continue</w:t>
      </w:r>
      <w:r w:rsidR="00650CD8" w:rsidRPr="00650CD8">
        <w:t>.Însă</w:t>
      </w:r>
      <w:proofErr w:type="spellEnd"/>
      <w:r w:rsidR="00650CD8" w:rsidRPr="00650CD8">
        <w:t xml:space="preserve"> teoriile ulterioare au arătat faptul că traiectoria de dezvoltare a copiilor nu cunoaşte o evoluţie chiar atât de continuă, ci mai degrabă parcurge o serie de etape sau stadii de dezvoltare, relativ bine precizate. Fiecare etapă succede celei anterioare şi se caracterizează prin competenţe şi achiziţii specifice. În consecinţă nu e posibil să se „sară” peste anumite etape; totuşi la un moment dat, unul şi acelaşi copil poate să prezinte competenţe specifice mai multor </w:t>
      </w:r>
      <w:proofErr w:type="spellStart"/>
      <w:r w:rsidR="00650CD8" w:rsidRPr="00650CD8">
        <w:t>etape.Dezvoltarea</w:t>
      </w:r>
      <w:proofErr w:type="spellEnd"/>
      <w:r w:rsidR="00650CD8" w:rsidRPr="00650CD8">
        <w:t xml:space="preserve"> pe etape este cunoscută sub numele de teoriile stadiale sau a discontinuităţii.  </w:t>
      </w:r>
      <w:proofErr w:type="spellStart"/>
      <w:r w:rsidR="00650CD8" w:rsidRPr="00650CD8">
        <w:t>Piaget</w:t>
      </w:r>
      <w:proofErr w:type="spellEnd"/>
      <w:r w:rsidR="00650CD8" w:rsidRPr="00650CD8">
        <w:t xml:space="preserve">, </w:t>
      </w:r>
      <w:proofErr w:type="spellStart"/>
      <w:r w:rsidR="00650CD8" w:rsidRPr="00650CD8">
        <w:t>Erikson</w:t>
      </w:r>
      <w:proofErr w:type="spellEnd"/>
      <w:r w:rsidR="00650CD8" w:rsidRPr="00650CD8">
        <w:t xml:space="preserve"> si </w:t>
      </w:r>
      <w:proofErr w:type="spellStart"/>
      <w:r w:rsidR="00650CD8" w:rsidRPr="00650CD8">
        <w:t>Kohlberg</w:t>
      </w:r>
      <w:proofErr w:type="spellEnd"/>
      <w:r w:rsidR="00650CD8" w:rsidRPr="00650CD8">
        <w:t xml:space="preserve"> sunt câţiva din promotorii acestor teorii. Cu toate că fiecare din autorii menţionaţi se centrează pe aspecte diferite ale dezvoltării umane, cu toţii împărtăşesc ideea existenţei unor etape discrete ale dezvoltării umane.</w:t>
      </w:r>
    </w:p>
    <w:p w:rsidR="00650CD8" w:rsidRPr="00650CD8" w:rsidRDefault="00650CD8" w:rsidP="00650CD8">
      <w:pPr>
        <w:pStyle w:val="NormalWeb"/>
        <w:shd w:val="clear" w:color="auto" w:fill="FFFFFF"/>
        <w:spacing w:before="0" w:beforeAutospacing="0" w:after="360" w:afterAutospacing="0" w:line="360" w:lineRule="auto"/>
        <w:jc w:val="both"/>
        <w:textAlignment w:val="baseline"/>
        <w:rPr>
          <w:color w:val="404040"/>
        </w:rPr>
      </w:pPr>
    </w:p>
    <w:p w:rsidR="00907804" w:rsidRDefault="0037465D" w:rsidP="00650CD8">
      <w:pPr>
        <w:spacing w:line="360" w:lineRule="auto"/>
        <w:jc w:val="both"/>
        <w:rPr>
          <w:rFonts w:ascii="Times New Roman" w:hAnsi="Times New Roman" w:cs="Times New Roman"/>
          <w:sz w:val="24"/>
          <w:szCs w:val="24"/>
        </w:rPr>
      </w:pPr>
      <w:r>
        <w:rPr>
          <w:rFonts w:ascii="Times New Roman" w:hAnsi="Times New Roman" w:cs="Times New Roman"/>
          <w:sz w:val="24"/>
          <w:szCs w:val="24"/>
        </w:rPr>
        <w:t>BIBLIOGRAFIE:</w:t>
      </w:r>
    </w:p>
    <w:p w:rsidR="0037465D" w:rsidRDefault="0037465D" w:rsidP="0037465D">
      <w:pPr>
        <w:pStyle w:val="Listparagraf"/>
        <w:numPr>
          <w:ilvl w:val="0"/>
          <w:numId w:val="1"/>
        </w:numPr>
        <w:spacing w:line="360" w:lineRule="auto"/>
        <w:jc w:val="both"/>
      </w:pPr>
      <w:r>
        <w:t>Asociaţia RENINCO România „Curriculum pentru copiii cu deficienţe (</w:t>
      </w:r>
      <w:proofErr w:type="spellStart"/>
      <w:r>
        <w:t>dizabilităţi</w:t>
      </w:r>
      <w:proofErr w:type="spellEnd"/>
      <w:r>
        <w:t xml:space="preserve">) severe şi profunde”, iunie, 2002 </w:t>
      </w:r>
      <w:r w:rsidRPr="0037465D">
        <w:rPr>
          <w:rFonts w:ascii="Calibri" w:hAnsi="Calibri" w:cs="Calibri"/>
        </w:rPr>
        <w:t></w:t>
      </w:r>
      <w:r>
        <w:t xml:space="preserve"> </w:t>
      </w:r>
    </w:p>
    <w:p w:rsidR="0037465D" w:rsidRPr="0037465D" w:rsidRDefault="0037465D" w:rsidP="0037465D">
      <w:pPr>
        <w:pStyle w:val="Listparagraf"/>
        <w:numPr>
          <w:ilvl w:val="0"/>
          <w:numId w:val="1"/>
        </w:numPr>
        <w:spacing w:line="360" w:lineRule="auto"/>
        <w:jc w:val="both"/>
        <w:rPr>
          <w:rFonts w:ascii="Times New Roman" w:hAnsi="Times New Roman" w:cs="Times New Roman"/>
          <w:sz w:val="24"/>
          <w:szCs w:val="24"/>
        </w:rPr>
      </w:pPr>
      <w:r>
        <w:t xml:space="preserve">Asociaţia RENINCO România – Educaţia integrata a copiilor cu handicap, 1998 </w:t>
      </w:r>
      <w:r w:rsidRPr="0037465D">
        <w:rPr>
          <w:rFonts w:ascii="Calibri" w:hAnsi="Calibri" w:cs="Calibri"/>
        </w:rPr>
        <w:t></w:t>
      </w:r>
    </w:p>
    <w:p w:rsidR="0037465D" w:rsidRPr="0037465D" w:rsidRDefault="0037465D" w:rsidP="0037465D">
      <w:pPr>
        <w:pStyle w:val="Listparagraf"/>
        <w:numPr>
          <w:ilvl w:val="0"/>
          <w:numId w:val="1"/>
        </w:numPr>
        <w:spacing w:line="360" w:lineRule="auto"/>
        <w:jc w:val="both"/>
        <w:rPr>
          <w:rFonts w:ascii="Times New Roman" w:hAnsi="Times New Roman" w:cs="Times New Roman"/>
          <w:sz w:val="24"/>
          <w:szCs w:val="24"/>
        </w:rPr>
      </w:pPr>
      <w:r>
        <w:t xml:space="preserve"> Asociaţia RENINCO România - Ghid de predare-învăţare pentru copiii cu CES, 2000 </w:t>
      </w:r>
      <w:r w:rsidRPr="0037465D">
        <w:rPr>
          <w:rFonts w:ascii="Calibri" w:hAnsi="Calibri" w:cs="Calibri"/>
        </w:rPr>
        <w:t></w:t>
      </w:r>
    </w:p>
    <w:p w:rsidR="0037465D" w:rsidRPr="0037465D" w:rsidRDefault="0037465D" w:rsidP="0037465D">
      <w:pPr>
        <w:pStyle w:val="Listparagraf"/>
        <w:numPr>
          <w:ilvl w:val="0"/>
          <w:numId w:val="1"/>
        </w:numPr>
        <w:spacing w:line="360" w:lineRule="auto"/>
        <w:jc w:val="both"/>
        <w:rPr>
          <w:rFonts w:ascii="Times New Roman" w:hAnsi="Times New Roman" w:cs="Times New Roman"/>
          <w:sz w:val="24"/>
          <w:szCs w:val="24"/>
        </w:rPr>
      </w:pPr>
      <w:r>
        <w:t xml:space="preserve"> </w:t>
      </w:r>
      <w:proofErr w:type="spellStart"/>
      <w:r>
        <w:t>Ausubel</w:t>
      </w:r>
      <w:proofErr w:type="spellEnd"/>
      <w:r>
        <w:t xml:space="preserve"> P.D. „ Învăţarea în şcoală ” – EDP Bucureşti, 1986 </w:t>
      </w:r>
      <w:r w:rsidRPr="0037465D">
        <w:rPr>
          <w:rFonts w:ascii="Calibri" w:hAnsi="Calibri" w:cs="Calibri"/>
        </w:rPr>
        <w:t></w:t>
      </w:r>
      <w:r>
        <w:t xml:space="preserve"> </w:t>
      </w:r>
    </w:p>
    <w:p w:rsidR="0037465D" w:rsidRPr="0037465D" w:rsidRDefault="0037465D" w:rsidP="0037465D">
      <w:pPr>
        <w:pStyle w:val="Listparagraf"/>
        <w:numPr>
          <w:ilvl w:val="0"/>
          <w:numId w:val="1"/>
        </w:numPr>
        <w:spacing w:line="360" w:lineRule="auto"/>
        <w:jc w:val="both"/>
        <w:rPr>
          <w:rFonts w:ascii="Times New Roman" w:hAnsi="Times New Roman" w:cs="Times New Roman"/>
          <w:sz w:val="24"/>
          <w:szCs w:val="24"/>
        </w:rPr>
      </w:pPr>
      <w:r>
        <w:t xml:space="preserve"> Beniuc M.,</w:t>
      </w:r>
      <w:proofErr w:type="spellStart"/>
      <w:r>
        <w:t>Chircev</w:t>
      </w:r>
      <w:proofErr w:type="spellEnd"/>
      <w:r>
        <w:t xml:space="preserve"> A. „ Probleme fundamentale ale psihopedagogiei”</w:t>
      </w:r>
    </w:p>
    <w:sectPr w:rsidR="0037465D" w:rsidRPr="003746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16090"/>
    <w:multiLevelType w:val="hybridMultilevel"/>
    <w:tmpl w:val="5D54D28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C7"/>
    <w:rsid w:val="0037465D"/>
    <w:rsid w:val="004C49C9"/>
    <w:rsid w:val="0053473E"/>
    <w:rsid w:val="00650CD8"/>
    <w:rsid w:val="006A425D"/>
    <w:rsid w:val="00907804"/>
    <w:rsid w:val="00BE5A4A"/>
    <w:rsid w:val="00CE099D"/>
    <w:rsid w:val="00D634C7"/>
    <w:rsid w:val="00FC1B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90780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907804"/>
    <w:rPr>
      <w:b/>
      <w:bCs/>
    </w:rPr>
  </w:style>
  <w:style w:type="paragraph" w:styleId="Listparagraf">
    <w:name w:val="List Paragraph"/>
    <w:basedOn w:val="Normal"/>
    <w:uiPriority w:val="34"/>
    <w:qFormat/>
    <w:rsid w:val="003746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90780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907804"/>
    <w:rPr>
      <w:b/>
      <w:bCs/>
    </w:rPr>
  </w:style>
  <w:style w:type="paragraph" w:styleId="Listparagraf">
    <w:name w:val="List Paragraph"/>
    <w:basedOn w:val="Normal"/>
    <w:uiPriority w:val="34"/>
    <w:qFormat/>
    <w:rsid w:val="00374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84315">
      <w:bodyDiv w:val="1"/>
      <w:marLeft w:val="0"/>
      <w:marRight w:val="0"/>
      <w:marTop w:val="0"/>
      <w:marBottom w:val="0"/>
      <w:divBdr>
        <w:top w:val="none" w:sz="0" w:space="0" w:color="auto"/>
        <w:left w:val="none" w:sz="0" w:space="0" w:color="auto"/>
        <w:bottom w:val="none" w:sz="0" w:space="0" w:color="auto"/>
        <w:right w:val="none" w:sz="0" w:space="0" w:color="auto"/>
      </w:divBdr>
    </w:div>
    <w:div w:id="915242072">
      <w:bodyDiv w:val="1"/>
      <w:marLeft w:val="0"/>
      <w:marRight w:val="0"/>
      <w:marTop w:val="0"/>
      <w:marBottom w:val="0"/>
      <w:divBdr>
        <w:top w:val="none" w:sz="0" w:space="0" w:color="auto"/>
        <w:left w:val="none" w:sz="0" w:space="0" w:color="auto"/>
        <w:bottom w:val="none" w:sz="0" w:space="0" w:color="auto"/>
        <w:right w:val="none" w:sz="0" w:space="0" w:color="auto"/>
      </w:divBdr>
    </w:div>
    <w:div w:id="13505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5542</Characters>
  <Application>Microsoft Office Word</Application>
  <DocSecurity>0</DocSecurity>
  <Lines>46</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2020-05-10T08:56:00Z</dcterms:created>
  <dcterms:modified xsi:type="dcterms:W3CDTF">2020-05-10T08:56:00Z</dcterms:modified>
</cp:coreProperties>
</file>